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23" w:rsidRDefault="00BE6923" w:rsidP="00BE692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Book Antiqua" w:hAnsi="Book Antiqua" w:cs="Times New Roman"/>
          <w:b/>
          <w:bCs/>
          <w:sz w:val="24"/>
          <w:szCs w:val="24"/>
        </w:rPr>
        <w:t xml:space="preserve">Why We Do What We Do </w:t>
      </w:r>
      <w:r w:rsidRPr="00BE6923">
        <w:rPr>
          <w:rFonts w:ascii="Book Antiqua" w:hAnsi="Book Antiqua" w:cs="Times New Roman"/>
          <w:b/>
          <w:bCs/>
          <w:sz w:val="24"/>
          <w:szCs w:val="24"/>
        </w:rPr>
        <w:t>VII: The Liturgy of the Eucharist, Part 3</w:t>
      </w:r>
    </w:p>
    <w:p w:rsidR="00BE6923" w:rsidRPr="00BE6923" w:rsidRDefault="00BE6923" w:rsidP="00BE692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</w:p>
    <w:p w:rsidR="00BE6923" w:rsidRPr="00BE6923" w:rsidRDefault="00BE6923" w:rsidP="00BE692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i/>
          <w:iCs/>
        </w:rPr>
      </w:pPr>
      <w:r w:rsidRPr="00BE6923">
        <w:rPr>
          <w:rFonts w:ascii="Book Antiqua" w:hAnsi="Book Antiqua" w:cs="Times New Roman"/>
          <w:i/>
          <w:iCs/>
        </w:rPr>
        <w:t>While they were eating, Jesus</w:t>
      </w:r>
      <w:r>
        <w:rPr>
          <w:rFonts w:ascii="Book Antiqua" w:hAnsi="Book Antiqua" w:cs="Times New Roman"/>
          <w:i/>
          <w:iCs/>
        </w:rPr>
        <w:t xml:space="preserve"> took bread, said the blessing, </w:t>
      </w:r>
      <w:r w:rsidRPr="00BE6923">
        <w:rPr>
          <w:rFonts w:ascii="Book Antiqua" w:hAnsi="Book Antiqua" w:cs="Times New Roman"/>
          <w:i/>
          <w:iCs/>
        </w:rPr>
        <w:t>broke it, and giving it to his discipl</w:t>
      </w:r>
      <w:r>
        <w:rPr>
          <w:rFonts w:ascii="Book Antiqua" w:hAnsi="Book Antiqua" w:cs="Times New Roman"/>
          <w:i/>
          <w:iCs/>
        </w:rPr>
        <w:t xml:space="preserve">es said, "Take and eat; this is </w:t>
      </w:r>
      <w:r w:rsidRPr="00BE6923">
        <w:rPr>
          <w:rFonts w:ascii="Book Antiqua" w:hAnsi="Book Antiqua" w:cs="Times New Roman"/>
          <w:i/>
          <w:iCs/>
        </w:rPr>
        <w:t>my body." Then he took a c</w:t>
      </w:r>
      <w:r>
        <w:rPr>
          <w:rFonts w:ascii="Book Antiqua" w:hAnsi="Book Antiqua" w:cs="Times New Roman"/>
          <w:i/>
          <w:iCs/>
        </w:rPr>
        <w:t xml:space="preserve">up, gave thanks, and gave it to </w:t>
      </w:r>
      <w:r w:rsidRPr="00BE6923">
        <w:rPr>
          <w:rFonts w:ascii="Book Antiqua" w:hAnsi="Book Antiqua" w:cs="Times New Roman"/>
          <w:i/>
          <w:iCs/>
        </w:rPr>
        <w:t xml:space="preserve">them, saying, "Drink from it, all </w:t>
      </w:r>
      <w:r>
        <w:rPr>
          <w:rFonts w:ascii="Book Antiqua" w:hAnsi="Book Antiqua" w:cs="Times New Roman"/>
          <w:i/>
          <w:iCs/>
        </w:rPr>
        <w:t xml:space="preserve">of you, for this is my blood of </w:t>
      </w:r>
      <w:r w:rsidRPr="00BE6923">
        <w:rPr>
          <w:rFonts w:ascii="Book Antiqua" w:hAnsi="Book Antiqua" w:cs="Times New Roman"/>
          <w:i/>
          <w:iCs/>
        </w:rPr>
        <w:t>the covenant, which will be</w:t>
      </w:r>
      <w:r>
        <w:rPr>
          <w:rFonts w:ascii="Book Antiqua" w:hAnsi="Book Antiqua" w:cs="Times New Roman"/>
          <w:i/>
          <w:iCs/>
        </w:rPr>
        <w:t xml:space="preserve"> shed on behalf of many for the </w:t>
      </w:r>
      <w:r w:rsidRPr="00BE6923">
        <w:rPr>
          <w:rFonts w:ascii="Book Antiqua" w:hAnsi="Book Antiqua" w:cs="Times New Roman"/>
          <w:i/>
          <w:iCs/>
        </w:rPr>
        <w:t>forgiveness of sins.”</w:t>
      </w:r>
    </w:p>
    <w:p w:rsidR="00BE6923" w:rsidRPr="00BE6923" w:rsidRDefault="00BE6923" w:rsidP="00BE692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</w:rPr>
      </w:pPr>
      <w:r w:rsidRPr="00BE6923">
        <w:rPr>
          <w:rFonts w:ascii="Book Antiqua" w:hAnsi="Book Antiqua" w:cs="Times New Roman"/>
        </w:rPr>
        <w:t>Matthew 26:26-28</w:t>
      </w:r>
    </w:p>
    <w:p w:rsidR="00BE6923" w:rsidRPr="00BE6923" w:rsidRDefault="00BE6923" w:rsidP="00BE692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i/>
          <w:iCs/>
        </w:rPr>
      </w:pPr>
      <w:r w:rsidRPr="00BE6923">
        <w:rPr>
          <w:rFonts w:ascii="Book Antiqua" w:hAnsi="Book Antiqua" w:cs="Times New Roman"/>
          <w:i/>
          <w:iCs/>
        </w:rPr>
        <w:t>The priest invites the people to lift</w:t>
      </w:r>
      <w:r>
        <w:rPr>
          <w:rFonts w:ascii="Book Antiqua" w:hAnsi="Book Antiqua" w:cs="Times New Roman"/>
          <w:i/>
          <w:iCs/>
        </w:rPr>
        <w:t xml:space="preserve"> up their hearts to the Lord in </w:t>
      </w:r>
      <w:r w:rsidRPr="00BE6923">
        <w:rPr>
          <w:rFonts w:ascii="Book Antiqua" w:hAnsi="Book Antiqua" w:cs="Times New Roman"/>
          <w:i/>
          <w:iCs/>
        </w:rPr>
        <w:t xml:space="preserve">prayer and thanksgiving; </w:t>
      </w:r>
      <w:r>
        <w:rPr>
          <w:rFonts w:ascii="Book Antiqua" w:hAnsi="Book Antiqua" w:cs="Times New Roman"/>
          <w:i/>
          <w:iCs/>
        </w:rPr>
        <w:t xml:space="preserve">he unites the congregation with </w:t>
      </w:r>
      <w:r w:rsidRPr="00BE6923">
        <w:rPr>
          <w:rFonts w:ascii="Book Antiqua" w:hAnsi="Book Antiqua" w:cs="Times New Roman"/>
          <w:i/>
          <w:iCs/>
        </w:rPr>
        <w:t>himself in the prayer that he addr</w:t>
      </w:r>
      <w:r>
        <w:rPr>
          <w:rFonts w:ascii="Book Antiqua" w:hAnsi="Book Antiqua" w:cs="Times New Roman"/>
          <w:i/>
          <w:iCs/>
        </w:rPr>
        <w:t xml:space="preserve">esses in the name of the entire </w:t>
      </w:r>
      <w:r w:rsidRPr="00BE6923">
        <w:rPr>
          <w:rFonts w:ascii="Book Antiqua" w:hAnsi="Book Antiqua" w:cs="Times New Roman"/>
          <w:i/>
          <w:iCs/>
        </w:rPr>
        <w:t>community to God the Father through Jesus Chri</w:t>
      </w:r>
      <w:r>
        <w:rPr>
          <w:rFonts w:ascii="Book Antiqua" w:hAnsi="Book Antiqua" w:cs="Times New Roman"/>
          <w:i/>
          <w:iCs/>
        </w:rPr>
        <w:t xml:space="preserve">st in the Holy </w:t>
      </w:r>
      <w:r w:rsidRPr="00BE6923">
        <w:rPr>
          <w:rFonts w:ascii="Book Antiqua" w:hAnsi="Book Antiqua" w:cs="Times New Roman"/>
          <w:i/>
          <w:iCs/>
        </w:rPr>
        <w:t>Spirit. Furthermore, the meaning o</w:t>
      </w:r>
      <w:r>
        <w:rPr>
          <w:rFonts w:ascii="Book Antiqua" w:hAnsi="Book Antiqua" w:cs="Times New Roman"/>
          <w:i/>
          <w:iCs/>
        </w:rPr>
        <w:t xml:space="preserve">f the Prayer is that the entire </w:t>
      </w:r>
      <w:r w:rsidRPr="00BE6923">
        <w:rPr>
          <w:rFonts w:ascii="Book Antiqua" w:hAnsi="Book Antiqua" w:cs="Times New Roman"/>
          <w:i/>
          <w:iCs/>
        </w:rPr>
        <w:t>congregation of the faithful sh</w:t>
      </w:r>
      <w:r>
        <w:rPr>
          <w:rFonts w:ascii="Book Antiqua" w:hAnsi="Book Antiqua" w:cs="Times New Roman"/>
          <w:i/>
          <w:iCs/>
        </w:rPr>
        <w:t xml:space="preserve">ould join itself with Christ in </w:t>
      </w:r>
      <w:r w:rsidRPr="00BE6923">
        <w:rPr>
          <w:rFonts w:ascii="Book Antiqua" w:hAnsi="Book Antiqua" w:cs="Times New Roman"/>
          <w:i/>
          <w:iCs/>
        </w:rPr>
        <w:t>confessing the great deed</w:t>
      </w:r>
      <w:r>
        <w:rPr>
          <w:rFonts w:ascii="Book Antiqua" w:hAnsi="Book Antiqua" w:cs="Times New Roman"/>
          <w:i/>
          <w:iCs/>
        </w:rPr>
        <w:t xml:space="preserve">s of God and in the offering of </w:t>
      </w:r>
      <w:r w:rsidRPr="00BE6923">
        <w:rPr>
          <w:rFonts w:ascii="Book Antiqua" w:hAnsi="Book Antiqua" w:cs="Times New Roman"/>
          <w:i/>
          <w:iCs/>
        </w:rPr>
        <w:t>Sacrifice.</w:t>
      </w:r>
    </w:p>
    <w:p w:rsidR="00BE6923" w:rsidRPr="00BE6923" w:rsidRDefault="00BE6923" w:rsidP="00BE692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(</w:t>
      </w:r>
      <w:r w:rsidRPr="00BE6923">
        <w:rPr>
          <w:rFonts w:ascii="Book Antiqua" w:hAnsi="Book Antiqua" w:cs="Times New Roman"/>
        </w:rPr>
        <w:t>G</w:t>
      </w:r>
      <w:r>
        <w:rPr>
          <w:rFonts w:ascii="Book Antiqua" w:hAnsi="Book Antiqua" w:cs="Times New Roman"/>
        </w:rPr>
        <w:t>eneral Instruction of the Roman Missal)</w:t>
      </w:r>
    </w:p>
    <w:p w:rsidR="00BE6923" w:rsidRPr="00BE6923" w:rsidRDefault="00BE6923" w:rsidP="00BE692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   We now move to the most solemn </w:t>
      </w:r>
      <w:r w:rsidRPr="00BE6923">
        <w:rPr>
          <w:rFonts w:ascii="Book Antiqua" w:hAnsi="Book Antiqua" w:cs="Times New Roman"/>
        </w:rPr>
        <w:t>pa</w:t>
      </w:r>
      <w:r>
        <w:rPr>
          <w:rFonts w:ascii="Book Antiqua" w:hAnsi="Book Antiqua" w:cs="Times New Roman"/>
        </w:rPr>
        <w:t xml:space="preserve">rt of the Mass, the Eucharistic </w:t>
      </w:r>
      <w:r w:rsidRPr="00BE6923">
        <w:rPr>
          <w:rFonts w:ascii="Book Antiqua" w:hAnsi="Book Antiqua" w:cs="Times New Roman"/>
        </w:rPr>
        <w:t>Prayer.</w:t>
      </w:r>
      <w:r>
        <w:rPr>
          <w:rFonts w:ascii="Book Antiqua" w:hAnsi="Book Antiqua" w:cs="Times New Roman"/>
        </w:rPr>
        <w:t xml:space="preserve"> Here the priest prays over the gifts, brought forward by the </w:t>
      </w:r>
      <w:r w:rsidRPr="00BE6923">
        <w:rPr>
          <w:rFonts w:ascii="Book Antiqua" w:hAnsi="Book Antiqua" w:cs="Times New Roman"/>
        </w:rPr>
        <w:t>comm</w:t>
      </w:r>
      <w:r>
        <w:rPr>
          <w:rFonts w:ascii="Book Antiqua" w:hAnsi="Book Antiqua" w:cs="Times New Roman"/>
        </w:rPr>
        <w:t xml:space="preserve">unity, and offers the gifts and </w:t>
      </w:r>
      <w:r w:rsidRPr="00BE6923">
        <w:rPr>
          <w:rFonts w:ascii="Book Antiqua" w:hAnsi="Book Antiqua" w:cs="Times New Roman"/>
        </w:rPr>
        <w:t xml:space="preserve">the </w:t>
      </w:r>
      <w:r>
        <w:rPr>
          <w:rFonts w:ascii="Book Antiqua" w:hAnsi="Book Antiqua" w:cs="Times New Roman"/>
        </w:rPr>
        <w:t xml:space="preserve">community’s prayers to Almighty </w:t>
      </w:r>
      <w:r w:rsidRPr="00BE6923">
        <w:rPr>
          <w:rFonts w:ascii="Book Antiqua" w:hAnsi="Book Antiqua" w:cs="Times New Roman"/>
        </w:rPr>
        <w:t>God. In</w:t>
      </w:r>
      <w:r>
        <w:rPr>
          <w:rFonts w:ascii="Book Antiqua" w:hAnsi="Book Antiqua" w:cs="Times New Roman"/>
        </w:rPr>
        <w:t xml:space="preserve"> this great offering, Christ is </w:t>
      </w:r>
      <w:r w:rsidRPr="00BE6923">
        <w:rPr>
          <w:rFonts w:ascii="Book Antiqua" w:hAnsi="Book Antiqua" w:cs="Times New Roman"/>
        </w:rPr>
        <w:t>present in a very spec</w:t>
      </w:r>
      <w:r>
        <w:rPr>
          <w:rFonts w:ascii="Book Antiqua" w:hAnsi="Book Antiqua" w:cs="Times New Roman"/>
        </w:rPr>
        <w:t xml:space="preserve">ial way, </w:t>
      </w:r>
      <w:r w:rsidR="001C199B">
        <w:rPr>
          <w:rFonts w:ascii="Book Antiqua" w:hAnsi="Book Antiqua" w:cs="Times New Roman"/>
        </w:rPr>
        <w:t>chang</w:t>
      </w:r>
      <w:r>
        <w:rPr>
          <w:rFonts w:ascii="Book Antiqua" w:hAnsi="Book Antiqua" w:cs="Times New Roman"/>
        </w:rPr>
        <w:t xml:space="preserve">ing the </w:t>
      </w:r>
      <w:r w:rsidRPr="00BE6923">
        <w:rPr>
          <w:rFonts w:ascii="Book Antiqua" w:hAnsi="Book Antiqua" w:cs="Times New Roman"/>
        </w:rPr>
        <w:t>bread and wine into hi</w:t>
      </w:r>
      <w:r>
        <w:rPr>
          <w:rFonts w:ascii="Book Antiqua" w:hAnsi="Book Antiqua" w:cs="Times New Roman"/>
        </w:rPr>
        <w:t xml:space="preserve">s own body and blood, broken on </w:t>
      </w:r>
      <w:r w:rsidRPr="00BE6923">
        <w:rPr>
          <w:rFonts w:ascii="Book Antiqua" w:hAnsi="Book Antiqua" w:cs="Times New Roman"/>
        </w:rPr>
        <w:t>the Cross for our salvation, given that we might have life.</w:t>
      </w:r>
    </w:p>
    <w:p w:rsidR="00BE6923" w:rsidRPr="00BE6923" w:rsidRDefault="001C199B" w:rsidP="00BE692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   </w:t>
      </w:r>
      <w:r w:rsidR="00BE6923" w:rsidRPr="00BE6923">
        <w:rPr>
          <w:rFonts w:ascii="Book Antiqua" w:hAnsi="Book Antiqua" w:cs="Times New Roman"/>
        </w:rPr>
        <w:t>There are a number of Eucharistic Prayers that ca</w:t>
      </w:r>
      <w:r w:rsidR="00BE6923">
        <w:rPr>
          <w:rFonts w:ascii="Book Antiqua" w:hAnsi="Book Antiqua" w:cs="Times New Roman"/>
        </w:rPr>
        <w:t xml:space="preserve">n be </w:t>
      </w:r>
      <w:r w:rsidR="00BE6923" w:rsidRPr="00BE6923">
        <w:rPr>
          <w:rFonts w:ascii="Book Antiqua" w:hAnsi="Book Antiqua" w:cs="Times New Roman"/>
        </w:rPr>
        <w:t>used, but all of th</w:t>
      </w:r>
      <w:r w:rsidR="00BE6923">
        <w:rPr>
          <w:rFonts w:ascii="Book Antiqua" w:hAnsi="Book Antiqua" w:cs="Times New Roman"/>
        </w:rPr>
        <w:t xml:space="preserve">em have the following essential </w:t>
      </w:r>
      <w:r w:rsidR="00BE6923" w:rsidRPr="00BE6923">
        <w:rPr>
          <w:rFonts w:ascii="Book Antiqua" w:hAnsi="Book Antiqua" w:cs="Times New Roman"/>
        </w:rPr>
        <w:t>elements. Don’t worr</w:t>
      </w:r>
      <w:r w:rsidR="00BE6923">
        <w:rPr>
          <w:rFonts w:ascii="Book Antiqua" w:hAnsi="Book Antiqua" w:cs="Times New Roman"/>
        </w:rPr>
        <w:t xml:space="preserve">y about the Church jargon names </w:t>
      </w:r>
      <w:r w:rsidR="00BE6923" w:rsidRPr="00BE6923">
        <w:rPr>
          <w:rFonts w:ascii="Book Antiqua" w:hAnsi="Book Antiqua" w:cs="Times New Roman"/>
        </w:rPr>
        <w:t>for these elements, but</w:t>
      </w:r>
      <w:r w:rsidR="00BE6923">
        <w:rPr>
          <w:rFonts w:ascii="Book Antiqua" w:hAnsi="Book Antiqua" w:cs="Times New Roman"/>
        </w:rPr>
        <w:t xml:space="preserve"> instead reflect on how each of </w:t>
      </w:r>
      <w:r w:rsidR="00BE6923" w:rsidRPr="00BE6923">
        <w:rPr>
          <w:rFonts w:ascii="Book Antiqua" w:hAnsi="Book Antiqua" w:cs="Times New Roman"/>
        </w:rPr>
        <w:t>these elements forms t</w:t>
      </w:r>
      <w:r w:rsidR="00BE6923">
        <w:rPr>
          <w:rFonts w:ascii="Book Antiqua" w:hAnsi="Book Antiqua" w:cs="Times New Roman"/>
        </w:rPr>
        <w:t xml:space="preserve">he prayer of the Church at this </w:t>
      </w:r>
      <w:r w:rsidR="00BE6923" w:rsidRPr="00BE6923">
        <w:rPr>
          <w:rFonts w:ascii="Book Antiqua" w:hAnsi="Book Antiqua" w:cs="Times New Roman"/>
        </w:rPr>
        <w:t>most sacred moment:</w:t>
      </w:r>
    </w:p>
    <w:p w:rsidR="00BE6923" w:rsidRPr="00BE6923" w:rsidRDefault="001C199B" w:rsidP="00BE692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  <w:bCs/>
        </w:rPr>
        <w:t xml:space="preserve">     </w:t>
      </w:r>
      <w:r w:rsidR="00BE6923" w:rsidRPr="00BE6923">
        <w:rPr>
          <w:rFonts w:ascii="Book Antiqua" w:hAnsi="Book Antiqua" w:cs="Times New Roman"/>
          <w:b/>
          <w:bCs/>
        </w:rPr>
        <w:t xml:space="preserve">Thanksgiving: </w:t>
      </w:r>
      <w:r w:rsidR="00BE6923" w:rsidRPr="00BE6923">
        <w:rPr>
          <w:rFonts w:ascii="Book Antiqua" w:hAnsi="Book Antiqua" w:cs="Times New Roman"/>
        </w:rPr>
        <w:t>This is gene</w:t>
      </w:r>
      <w:r w:rsidR="00BE6923">
        <w:rPr>
          <w:rFonts w:ascii="Book Antiqua" w:hAnsi="Book Antiqua" w:cs="Times New Roman"/>
        </w:rPr>
        <w:t xml:space="preserve">rally found in the preface that </w:t>
      </w:r>
      <w:r w:rsidR="00BE6923" w:rsidRPr="00BE6923">
        <w:rPr>
          <w:rFonts w:ascii="Book Antiqua" w:hAnsi="Book Antiqua" w:cs="Times New Roman"/>
        </w:rPr>
        <w:t>precedes the “Holy, holy,</w:t>
      </w:r>
      <w:r w:rsidR="00BE6923">
        <w:rPr>
          <w:rFonts w:ascii="Book Antiqua" w:hAnsi="Book Antiqua" w:cs="Times New Roman"/>
        </w:rPr>
        <w:t xml:space="preserve"> holy.” Here we give thanks for </w:t>
      </w:r>
      <w:r w:rsidR="00BE6923" w:rsidRPr="00BE6923">
        <w:rPr>
          <w:rFonts w:ascii="Book Antiqua" w:hAnsi="Book Antiqua" w:cs="Times New Roman"/>
        </w:rPr>
        <w:t>our salvation, and remember the feast of the day.</w:t>
      </w:r>
    </w:p>
    <w:p w:rsidR="00BE6923" w:rsidRPr="00BE6923" w:rsidRDefault="001C199B" w:rsidP="00BE692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  <w:bCs/>
        </w:rPr>
        <w:t xml:space="preserve">     </w:t>
      </w:r>
      <w:r w:rsidR="00BE6923" w:rsidRPr="00BE6923">
        <w:rPr>
          <w:rFonts w:ascii="Book Antiqua" w:hAnsi="Book Antiqua" w:cs="Times New Roman"/>
          <w:b/>
          <w:bCs/>
        </w:rPr>
        <w:t xml:space="preserve">Acclamation: </w:t>
      </w:r>
      <w:r w:rsidR="00BE6923" w:rsidRPr="00BE6923">
        <w:rPr>
          <w:rFonts w:ascii="Book Antiqua" w:hAnsi="Book Antiqua" w:cs="Times New Roman"/>
        </w:rPr>
        <w:t>Her</w:t>
      </w:r>
      <w:r w:rsidR="00BE6923">
        <w:rPr>
          <w:rFonts w:ascii="Book Antiqua" w:hAnsi="Book Antiqua" w:cs="Times New Roman"/>
        </w:rPr>
        <w:t xml:space="preserve">e the Assembly sings the “Holy” </w:t>
      </w:r>
      <w:r w:rsidR="00BE6923" w:rsidRPr="00BE6923">
        <w:rPr>
          <w:rFonts w:ascii="Book Antiqua" w:hAnsi="Book Antiqua" w:cs="Times New Roman"/>
        </w:rPr>
        <w:t>together, joining in the song of all the powers of heaven.</w:t>
      </w:r>
    </w:p>
    <w:p w:rsidR="00BE6923" w:rsidRPr="00BE6923" w:rsidRDefault="001C199B" w:rsidP="00BE692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  <w:bCs/>
        </w:rPr>
        <w:t xml:space="preserve">     </w:t>
      </w:r>
      <w:r w:rsidR="00BE6923" w:rsidRPr="00BE6923">
        <w:rPr>
          <w:rFonts w:ascii="Book Antiqua" w:hAnsi="Book Antiqua" w:cs="Times New Roman"/>
          <w:b/>
          <w:bCs/>
        </w:rPr>
        <w:t xml:space="preserve">Epiclesis: </w:t>
      </w:r>
      <w:r w:rsidR="00BE6923" w:rsidRPr="00BE6923">
        <w:rPr>
          <w:rFonts w:ascii="Book Antiqua" w:hAnsi="Book Antiqua" w:cs="Times New Roman"/>
        </w:rPr>
        <w:t>At this time, the</w:t>
      </w:r>
      <w:r w:rsidR="00BE6923">
        <w:rPr>
          <w:rFonts w:ascii="Book Antiqua" w:hAnsi="Book Antiqua" w:cs="Times New Roman"/>
        </w:rPr>
        <w:t xml:space="preserve"> Holy Spirit is invoked that he </w:t>
      </w:r>
      <w:r w:rsidR="00BE6923" w:rsidRPr="00BE6923">
        <w:rPr>
          <w:rFonts w:ascii="Book Antiqua" w:hAnsi="Book Antiqua" w:cs="Times New Roman"/>
        </w:rPr>
        <w:t>would sanctify the offeri</w:t>
      </w:r>
      <w:r w:rsidR="00BE6923">
        <w:rPr>
          <w:rFonts w:ascii="Book Antiqua" w:hAnsi="Book Antiqua" w:cs="Times New Roman"/>
        </w:rPr>
        <w:t xml:space="preserve">ngs of the Church to become the </w:t>
      </w:r>
      <w:r w:rsidR="008C5D7C">
        <w:rPr>
          <w:rFonts w:ascii="Book Antiqua" w:hAnsi="Book Antiqua" w:cs="Times New Roman"/>
        </w:rPr>
        <w:t>Body and Blood of the Lord.</w:t>
      </w:r>
    </w:p>
    <w:p w:rsidR="00BE6923" w:rsidRPr="00BE6923" w:rsidRDefault="001C199B" w:rsidP="00BE692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  <w:bCs/>
        </w:rPr>
        <w:t xml:space="preserve">     </w:t>
      </w:r>
      <w:r w:rsidR="00BE6923" w:rsidRPr="00BE6923">
        <w:rPr>
          <w:rFonts w:ascii="Book Antiqua" w:hAnsi="Book Antiqua" w:cs="Times New Roman"/>
          <w:b/>
          <w:bCs/>
        </w:rPr>
        <w:t xml:space="preserve">Institution narrative and consecration: </w:t>
      </w:r>
      <w:r w:rsidR="00BE6923">
        <w:rPr>
          <w:rFonts w:ascii="Book Antiqua" w:hAnsi="Book Antiqua" w:cs="Times New Roman"/>
        </w:rPr>
        <w:t xml:space="preserve">Here the Lord’s </w:t>
      </w:r>
      <w:r w:rsidR="00BE6923" w:rsidRPr="00BE6923">
        <w:rPr>
          <w:rFonts w:ascii="Book Antiqua" w:hAnsi="Book Antiqua" w:cs="Times New Roman"/>
        </w:rPr>
        <w:t>own words are recalled</w:t>
      </w:r>
      <w:r w:rsidR="00BE6923">
        <w:rPr>
          <w:rFonts w:ascii="Book Antiqua" w:hAnsi="Book Antiqua" w:cs="Times New Roman"/>
        </w:rPr>
        <w:t xml:space="preserve"> in which he gave the bread and </w:t>
      </w:r>
      <w:r w:rsidR="00BE6923" w:rsidRPr="00BE6923">
        <w:rPr>
          <w:rFonts w:ascii="Book Antiqua" w:hAnsi="Book Antiqua" w:cs="Times New Roman"/>
        </w:rPr>
        <w:t xml:space="preserve">wine to become his own </w:t>
      </w:r>
      <w:r w:rsidR="00BE6923">
        <w:rPr>
          <w:rFonts w:ascii="Book Antiqua" w:hAnsi="Book Antiqua" w:cs="Times New Roman"/>
        </w:rPr>
        <w:t xml:space="preserve">Body and Blood. In this way our </w:t>
      </w:r>
      <w:r w:rsidR="00BE6923" w:rsidRPr="00BE6923">
        <w:rPr>
          <w:rFonts w:ascii="Book Antiqua" w:hAnsi="Book Antiqua" w:cs="Times New Roman"/>
        </w:rPr>
        <w:t>own sacrifice is joined to the action of our Lord.</w:t>
      </w:r>
    </w:p>
    <w:p w:rsidR="00BE6923" w:rsidRPr="00BE6923" w:rsidRDefault="001C199B" w:rsidP="00BE692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  <w:bCs/>
        </w:rPr>
        <w:t xml:space="preserve">     </w:t>
      </w:r>
      <w:r w:rsidR="00BE6923" w:rsidRPr="00BE6923">
        <w:rPr>
          <w:rFonts w:ascii="Book Antiqua" w:hAnsi="Book Antiqua" w:cs="Times New Roman"/>
          <w:b/>
          <w:bCs/>
        </w:rPr>
        <w:t xml:space="preserve">Anamnesis: </w:t>
      </w:r>
      <w:r w:rsidR="00BE6923" w:rsidRPr="00BE6923">
        <w:rPr>
          <w:rFonts w:ascii="Book Antiqua" w:hAnsi="Book Antiqua" w:cs="Times New Roman"/>
        </w:rPr>
        <w:t>At thi</w:t>
      </w:r>
      <w:r w:rsidR="00BE6923">
        <w:rPr>
          <w:rFonts w:ascii="Book Antiqua" w:hAnsi="Book Antiqua" w:cs="Times New Roman"/>
        </w:rPr>
        <w:t xml:space="preserve">s time the Church remembers the </w:t>
      </w:r>
      <w:r w:rsidR="00BE6923" w:rsidRPr="00BE6923">
        <w:rPr>
          <w:rFonts w:ascii="Book Antiqua" w:hAnsi="Book Antiqua" w:cs="Times New Roman"/>
        </w:rPr>
        <w:t>saving actions of the Lord:</w:t>
      </w:r>
      <w:r w:rsidR="00BE6923">
        <w:rPr>
          <w:rFonts w:ascii="Book Antiqua" w:hAnsi="Book Antiqua" w:cs="Times New Roman"/>
        </w:rPr>
        <w:t xml:space="preserve"> his Passion, Resurrection, and </w:t>
      </w:r>
      <w:r w:rsidR="00BE6923" w:rsidRPr="00BE6923">
        <w:rPr>
          <w:rFonts w:ascii="Book Antiqua" w:hAnsi="Book Antiqua" w:cs="Times New Roman"/>
        </w:rPr>
        <w:t>Ascension into heav</w:t>
      </w:r>
      <w:r w:rsidR="00BE6923">
        <w:rPr>
          <w:rFonts w:ascii="Book Antiqua" w:hAnsi="Book Antiqua" w:cs="Times New Roman"/>
        </w:rPr>
        <w:t xml:space="preserve">en. It is important, though, to </w:t>
      </w:r>
      <w:r w:rsidR="00BE6923" w:rsidRPr="00BE6923">
        <w:rPr>
          <w:rFonts w:ascii="Book Antiqua" w:hAnsi="Book Antiqua" w:cs="Times New Roman"/>
        </w:rPr>
        <w:t>understand that this isn’t just recalling a fo</w:t>
      </w:r>
      <w:r w:rsidR="00BE6923">
        <w:rPr>
          <w:rFonts w:ascii="Book Antiqua" w:hAnsi="Book Antiqua" w:cs="Times New Roman"/>
        </w:rPr>
        <w:t xml:space="preserve">nd memory of </w:t>
      </w:r>
      <w:r w:rsidR="00BE6923" w:rsidRPr="00BE6923">
        <w:rPr>
          <w:rFonts w:ascii="Book Antiqua" w:hAnsi="Book Antiqua" w:cs="Times New Roman"/>
        </w:rPr>
        <w:t xml:space="preserve">a distant past event. </w:t>
      </w:r>
      <w:r w:rsidR="00BE6923" w:rsidRPr="001C199B">
        <w:rPr>
          <w:rFonts w:ascii="Book Antiqua" w:hAnsi="Book Antiqua" w:cs="Times New Roman"/>
          <w:iCs/>
        </w:rPr>
        <w:t>Anamnesis</w:t>
      </w:r>
      <w:r w:rsidR="00BE6923" w:rsidRPr="00BE6923">
        <w:rPr>
          <w:rFonts w:ascii="Book Antiqua" w:hAnsi="Book Antiqua" w:cs="Times New Roman"/>
          <w:i/>
          <w:iCs/>
        </w:rPr>
        <w:t xml:space="preserve"> </w:t>
      </w:r>
      <w:r w:rsidR="00BE6923">
        <w:rPr>
          <w:rFonts w:ascii="Book Antiqua" w:hAnsi="Book Antiqua" w:cs="Times New Roman"/>
        </w:rPr>
        <w:t xml:space="preserve">means that we participate </w:t>
      </w:r>
      <w:r w:rsidR="00BE6923" w:rsidRPr="00BE6923">
        <w:rPr>
          <w:rFonts w:ascii="Book Antiqua" w:hAnsi="Book Antiqua" w:cs="Times New Roman"/>
        </w:rPr>
        <w:t>in th</w:t>
      </w:r>
      <w:r w:rsidR="00BE6923">
        <w:rPr>
          <w:rFonts w:ascii="Book Antiqua" w:hAnsi="Book Antiqua" w:cs="Times New Roman"/>
        </w:rPr>
        <w:t xml:space="preserve">at very mystery, right here and </w:t>
      </w:r>
      <w:r w:rsidR="00BE6923" w:rsidRPr="00BE6923">
        <w:rPr>
          <w:rFonts w:ascii="Book Antiqua" w:hAnsi="Book Antiqua" w:cs="Times New Roman"/>
        </w:rPr>
        <w:t>now.</w:t>
      </w:r>
    </w:p>
    <w:p w:rsidR="00BE6923" w:rsidRPr="00BE6923" w:rsidRDefault="001C199B" w:rsidP="00BE692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  <w:bCs/>
        </w:rPr>
        <w:t xml:space="preserve">     </w:t>
      </w:r>
      <w:r w:rsidR="00BE6923" w:rsidRPr="00BE6923">
        <w:rPr>
          <w:rFonts w:ascii="Book Antiqua" w:hAnsi="Book Antiqua" w:cs="Times New Roman"/>
          <w:b/>
          <w:bCs/>
        </w:rPr>
        <w:t xml:space="preserve">Offering: </w:t>
      </w:r>
      <w:r w:rsidR="00BE6923">
        <w:rPr>
          <w:rFonts w:ascii="Book Antiqua" w:hAnsi="Book Antiqua" w:cs="Times New Roman"/>
        </w:rPr>
        <w:t xml:space="preserve">Here, the Church offers the </w:t>
      </w:r>
      <w:r w:rsidR="00BE6923" w:rsidRPr="00BE6923">
        <w:rPr>
          <w:rFonts w:ascii="Book Antiqua" w:hAnsi="Book Antiqua" w:cs="Times New Roman"/>
        </w:rPr>
        <w:t>co</w:t>
      </w:r>
      <w:r w:rsidR="00BE6923">
        <w:rPr>
          <w:rFonts w:ascii="Book Antiqua" w:hAnsi="Book Antiqua" w:cs="Times New Roman"/>
        </w:rPr>
        <w:t xml:space="preserve">nsecrated Body and Blood of the </w:t>
      </w:r>
      <w:r w:rsidR="00BE6923" w:rsidRPr="00BE6923">
        <w:rPr>
          <w:rFonts w:ascii="Book Antiqua" w:hAnsi="Book Antiqua" w:cs="Times New Roman"/>
        </w:rPr>
        <w:t>Lord, an</w:t>
      </w:r>
      <w:r w:rsidR="00BE6923">
        <w:rPr>
          <w:rFonts w:ascii="Book Antiqua" w:hAnsi="Book Antiqua" w:cs="Times New Roman"/>
        </w:rPr>
        <w:t xml:space="preserve">d also offers the lives of each </w:t>
      </w:r>
      <w:r w:rsidR="00BE6923" w:rsidRPr="00BE6923">
        <w:rPr>
          <w:rFonts w:ascii="Book Antiqua" w:hAnsi="Book Antiqua" w:cs="Times New Roman"/>
        </w:rPr>
        <w:t>one present, that the sacrifice</w:t>
      </w:r>
      <w:r w:rsidR="00BE6923">
        <w:rPr>
          <w:rFonts w:ascii="Book Antiqua" w:hAnsi="Book Antiqua" w:cs="Times New Roman"/>
        </w:rPr>
        <w:t xml:space="preserve"> of the </w:t>
      </w:r>
      <w:r w:rsidR="00BE6923" w:rsidRPr="00BE6923">
        <w:rPr>
          <w:rFonts w:ascii="Book Antiqua" w:hAnsi="Book Antiqua" w:cs="Times New Roman"/>
        </w:rPr>
        <w:t>Lo</w:t>
      </w:r>
      <w:r w:rsidR="008C5D7C">
        <w:rPr>
          <w:rFonts w:ascii="Book Antiqua" w:hAnsi="Book Antiqua" w:cs="Times New Roman"/>
        </w:rPr>
        <w:t>rd may one day reach completion.</w:t>
      </w:r>
    </w:p>
    <w:p w:rsidR="00BE6923" w:rsidRPr="00BE6923" w:rsidRDefault="001C199B" w:rsidP="00BE692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  <w:bCs/>
        </w:rPr>
        <w:t xml:space="preserve">     </w:t>
      </w:r>
      <w:r w:rsidR="00BE6923" w:rsidRPr="00BE6923">
        <w:rPr>
          <w:rFonts w:ascii="Book Antiqua" w:hAnsi="Book Antiqua" w:cs="Times New Roman"/>
          <w:b/>
          <w:bCs/>
        </w:rPr>
        <w:t xml:space="preserve">Intercessions: </w:t>
      </w:r>
      <w:r w:rsidR="00BE6923" w:rsidRPr="00BE6923">
        <w:rPr>
          <w:rFonts w:ascii="Book Antiqua" w:hAnsi="Book Antiqua" w:cs="Times New Roman"/>
        </w:rPr>
        <w:t>Here the prayers of the Chu</w:t>
      </w:r>
      <w:r w:rsidR="00BE6923">
        <w:rPr>
          <w:rFonts w:ascii="Book Antiqua" w:hAnsi="Book Antiqua" w:cs="Times New Roman"/>
        </w:rPr>
        <w:t xml:space="preserve">rch are </w:t>
      </w:r>
      <w:r w:rsidR="00BE6923" w:rsidRPr="00BE6923">
        <w:rPr>
          <w:rFonts w:ascii="Book Antiqua" w:hAnsi="Book Antiqua" w:cs="Times New Roman"/>
        </w:rPr>
        <w:t>offered, lifting up the C</w:t>
      </w:r>
      <w:r w:rsidR="00BE6923">
        <w:rPr>
          <w:rFonts w:ascii="Book Antiqua" w:hAnsi="Book Antiqua" w:cs="Times New Roman"/>
        </w:rPr>
        <w:t xml:space="preserve">hurch, and especially those who </w:t>
      </w:r>
      <w:r w:rsidR="00BE6923" w:rsidRPr="00BE6923">
        <w:rPr>
          <w:rFonts w:ascii="Book Antiqua" w:hAnsi="Book Antiqua" w:cs="Times New Roman"/>
        </w:rPr>
        <w:t>have died, so that the sacrif</w:t>
      </w:r>
      <w:r w:rsidR="00BE6923">
        <w:rPr>
          <w:rFonts w:ascii="Book Antiqua" w:hAnsi="Book Antiqua" w:cs="Times New Roman"/>
        </w:rPr>
        <w:t xml:space="preserve">ice is made for both the living </w:t>
      </w:r>
      <w:r w:rsidR="00BE6923" w:rsidRPr="00BE6923">
        <w:rPr>
          <w:rFonts w:ascii="Book Antiqua" w:hAnsi="Book Antiqua" w:cs="Times New Roman"/>
        </w:rPr>
        <w:t>and the dead.</w:t>
      </w:r>
    </w:p>
    <w:p w:rsidR="00BE6923" w:rsidRPr="00BE6923" w:rsidRDefault="001C199B" w:rsidP="00BE692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  <w:bCs/>
        </w:rPr>
        <w:t xml:space="preserve">     </w:t>
      </w:r>
      <w:r w:rsidR="00BE6923" w:rsidRPr="00BE6923">
        <w:rPr>
          <w:rFonts w:ascii="Book Antiqua" w:hAnsi="Book Antiqua" w:cs="Times New Roman"/>
          <w:b/>
          <w:bCs/>
        </w:rPr>
        <w:t xml:space="preserve">Final Doxology: </w:t>
      </w:r>
      <w:r w:rsidR="00BE6923" w:rsidRPr="00BE6923">
        <w:rPr>
          <w:rFonts w:ascii="Book Antiqua" w:hAnsi="Book Antiqua" w:cs="Times New Roman"/>
        </w:rPr>
        <w:t>This e</w:t>
      </w:r>
      <w:r w:rsidR="00BE6923">
        <w:rPr>
          <w:rFonts w:ascii="Book Antiqua" w:hAnsi="Book Antiqua" w:cs="Times New Roman"/>
        </w:rPr>
        <w:t xml:space="preserve">xpresses God’s glory, which the </w:t>
      </w:r>
      <w:r w:rsidR="00BE6923" w:rsidRPr="00BE6923">
        <w:rPr>
          <w:rFonts w:ascii="Book Antiqua" w:hAnsi="Book Antiqua" w:cs="Times New Roman"/>
        </w:rPr>
        <w:t>Assembly confirms by</w:t>
      </w:r>
      <w:r w:rsidR="00BE6923">
        <w:rPr>
          <w:rFonts w:ascii="Book Antiqua" w:hAnsi="Book Antiqua" w:cs="Times New Roman"/>
        </w:rPr>
        <w:t xml:space="preserve"> its acclamation, “Amen,” which </w:t>
      </w:r>
      <w:r w:rsidR="00BE6923" w:rsidRPr="00BE6923">
        <w:rPr>
          <w:rFonts w:ascii="Book Antiqua" w:hAnsi="Book Antiqua" w:cs="Times New Roman"/>
        </w:rPr>
        <w:t>makes the prayer of th</w:t>
      </w:r>
      <w:r w:rsidR="00BE6923">
        <w:rPr>
          <w:rFonts w:ascii="Book Antiqua" w:hAnsi="Book Antiqua" w:cs="Times New Roman"/>
        </w:rPr>
        <w:t xml:space="preserve">e priest also the prayer of the </w:t>
      </w:r>
      <w:r w:rsidR="00BE6923" w:rsidRPr="00BE6923">
        <w:rPr>
          <w:rFonts w:ascii="Book Antiqua" w:hAnsi="Book Antiqua" w:cs="Times New Roman"/>
        </w:rPr>
        <w:t>people. The priest doe</w:t>
      </w:r>
      <w:r w:rsidR="00BE6923">
        <w:rPr>
          <w:rFonts w:ascii="Book Antiqua" w:hAnsi="Book Antiqua" w:cs="Times New Roman"/>
        </w:rPr>
        <w:t xml:space="preserve">s not say or sing the “Amen,” </w:t>
      </w:r>
      <w:r w:rsidR="00BE6923" w:rsidRPr="00BE6923">
        <w:rPr>
          <w:rFonts w:ascii="Book Antiqua" w:hAnsi="Book Antiqua" w:cs="Times New Roman"/>
        </w:rPr>
        <w:t xml:space="preserve">because he has already </w:t>
      </w:r>
      <w:r w:rsidR="00BE6923">
        <w:rPr>
          <w:rFonts w:ascii="Book Antiqua" w:hAnsi="Book Antiqua" w:cs="Times New Roman"/>
        </w:rPr>
        <w:t xml:space="preserve">made the prayer. The people say or sing the </w:t>
      </w:r>
      <w:r w:rsidR="00BE6923" w:rsidRPr="00BE6923">
        <w:rPr>
          <w:rFonts w:ascii="Book Antiqua" w:hAnsi="Book Antiqua" w:cs="Times New Roman"/>
        </w:rPr>
        <w:t>“Amen” to signify their assent.</w:t>
      </w:r>
    </w:p>
    <w:p w:rsidR="00D4127D" w:rsidRPr="00BE6923" w:rsidRDefault="00D4127D" w:rsidP="00BE6923">
      <w:pPr>
        <w:rPr>
          <w:rFonts w:ascii="Book Antiqua" w:hAnsi="Book Antiqua" w:cs="Times New Roman"/>
        </w:rPr>
      </w:pPr>
    </w:p>
    <w:sectPr w:rsidR="00D4127D" w:rsidRPr="00BE6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23"/>
    <w:rsid w:val="001C199B"/>
    <w:rsid w:val="008C5D7C"/>
    <w:rsid w:val="00AB3241"/>
    <w:rsid w:val="00BE6923"/>
    <w:rsid w:val="00D4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Kowal</dc:creator>
  <cp:lastModifiedBy>Dani Shirley</cp:lastModifiedBy>
  <cp:revision>2</cp:revision>
  <dcterms:created xsi:type="dcterms:W3CDTF">2017-11-02T16:36:00Z</dcterms:created>
  <dcterms:modified xsi:type="dcterms:W3CDTF">2017-11-02T16:36:00Z</dcterms:modified>
</cp:coreProperties>
</file>